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E0DE6" w:rsidR="00FC3169" w:rsidP="7903AD60" w:rsidRDefault="002C373F" w14:paraId="78F2FAD9" w14:textId="77777777" w14:noSpellErr="1">
      <w:pPr>
        <w:rPr>
          <w:rFonts w:ascii="Arial" w:hAnsi="Arial" w:cs="Arial"/>
          <w:b w:val="1"/>
          <w:bCs w:val="1"/>
          <w:sz w:val="32"/>
          <w:szCs w:val="32"/>
          <w:lang w:val="en-GB"/>
        </w:rPr>
      </w:pPr>
      <w:r w:rsidRPr="7903AD60" w:rsidR="7903AD60">
        <w:rPr>
          <w:rFonts w:ascii="Arial" w:hAnsi="Arial" w:cs="Arial"/>
          <w:b w:val="1"/>
          <w:bCs w:val="1"/>
          <w:sz w:val="40"/>
          <w:szCs w:val="40"/>
          <w:lang w:val="en-GB"/>
        </w:rPr>
        <w:t>Stakeholder Engagement</w:t>
      </w:r>
      <w:r w:rsidRPr="7903AD60" w:rsidR="7903AD60">
        <w:rPr>
          <w:rFonts w:ascii="Arial" w:hAnsi="Arial" w:cs="Arial"/>
          <w:b w:val="1"/>
          <w:bCs w:val="1"/>
          <w:sz w:val="32"/>
          <w:szCs w:val="32"/>
          <w:lang w:val="en-GB"/>
        </w:rPr>
        <w:t xml:space="preserve"> </w:t>
      </w:r>
    </w:p>
    <w:p w:rsidRPr="000E0DE6" w:rsidR="00FC3169" w:rsidP="7903AD60" w:rsidRDefault="00FC3169" w14:paraId="78F2FADA" w14:textId="4E9CD0C0" w14:noSpellErr="1">
      <w:pPr>
        <w:jc w:val="left"/>
        <w:rPr>
          <w:rFonts w:ascii="Arial" w:hAnsi="Arial" w:cs="Arial"/>
          <w:sz w:val="24"/>
          <w:szCs w:val="24"/>
          <w:lang w:val="en-GB"/>
        </w:rPr>
      </w:pPr>
      <w:r w:rsidRPr="7903AD60" w:rsidR="7903AD60">
        <w:rPr>
          <w:rFonts w:ascii="Arial" w:hAnsi="Arial" w:cs="Arial"/>
          <w:sz w:val="24"/>
          <w:szCs w:val="24"/>
          <w:lang w:val="en-GB"/>
        </w:rPr>
        <w:t xml:space="preserve">Every organisation relies upon </w:t>
      </w:r>
      <w:r w:rsidRPr="7903AD60" w:rsidR="7903AD60">
        <w:rPr>
          <w:rFonts w:ascii="Arial" w:hAnsi="Arial" w:cs="Arial"/>
          <w:sz w:val="24"/>
          <w:szCs w:val="24"/>
          <w:lang w:val="en-GB"/>
        </w:rPr>
        <w:t>good relationships and engagement</w:t>
      </w:r>
      <w:r w:rsidRPr="7903AD60" w:rsidR="7903AD60">
        <w:rPr>
          <w:rFonts w:ascii="Arial" w:hAnsi="Arial" w:cs="Arial"/>
          <w:sz w:val="24"/>
          <w:szCs w:val="24"/>
          <w:lang w:val="en-GB"/>
        </w:rPr>
        <w:t xml:space="preserve"> between its stakeholders. For </w:t>
      </w:r>
      <w:r w:rsidRPr="7903AD60" w:rsidR="7903AD60">
        <w:rPr>
          <w:rFonts w:ascii="Arial" w:hAnsi="Arial" w:cs="Arial"/>
          <w:sz w:val="24"/>
          <w:szCs w:val="24"/>
          <w:lang w:val="en-GB"/>
        </w:rPr>
        <w:t>membership or representative organisations</w:t>
      </w:r>
      <w:r w:rsidRPr="7903AD60" w:rsidR="7903AD60">
        <w:rPr>
          <w:rFonts w:ascii="Arial" w:hAnsi="Arial" w:cs="Arial"/>
          <w:sz w:val="24"/>
          <w:szCs w:val="24"/>
          <w:lang w:val="en-GB"/>
        </w:rPr>
        <w:t xml:space="preserve">, this is particularly the case, since </w:t>
      </w:r>
      <w:r w:rsidRPr="7903AD60" w:rsidR="7903AD60">
        <w:rPr>
          <w:rFonts w:ascii="Arial" w:hAnsi="Arial" w:cs="Arial"/>
          <w:sz w:val="24"/>
          <w:szCs w:val="24"/>
          <w:lang w:val="en-GB"/>
        </w:rPr>
        <w:t>engagement and support to members</w:t>
      </w:r>
      <w:r w:rsidRPr="7903AD60" w:rsidR="7903AD60">
        <w:rPr>
          <w:rFonts w:ascii="Arial" w:hAnsi="Arial" w:cs="Arial"/>
          <w:sz w:val="24"/>
          <w:szCs w:val="24"/>
          <w:lang w:val="en-GB"/>
        </w:rPr>
        <w:t xml:space="preserve"> is the primary output of their work. Failure to </w:t>
      </w:r>
      <w:r w:rsidRPr="7903AD60" w:rsidR="7903AD60">
        <w:rPr>
          <w:rFonts w:ascii="Arial" w:hAnsi="Arial" w:cs="Arial"/>
          <w:sz w:val="24"/>
          <w:szCs w:val="24"/>
          <w:lang w:val="en-GB"/>
        </w:rPr>
        <w:t>engage effectively with stakeholders</w:t>
      </w:r>
      <w:r w:rsidRPr="7903AD60" w:rsidR="7903AD60">
        <w:rPr>
          <w:rFonts w:ascii="Arial" w:hAnsi="Arial" w:cs="Arial"/>
          <w:sz w:val="24"/>
          <w:szCs w:val="24"/>
          <w:lang w:val="en-GB"/>
        </w:rPr>
        <w:t xml:space="preserve"> can affect </w:t>
      </w:r>
      <w:r w:rsidRPr="7903AD60" w:rsidR="7903AD60">
        <w:rPr>
          <w:rFonts w:ascii="Arial" w:hAnsi="Arial" w:cs="Arial"/>
          <w:sz w:val="24"/>
          <w:szCs w:val="24"/>
          <w:lang w:val="en-GB"/>
        </w:rPr>
        <w:t xml:space="preserve">your reputation and </w:t>
      </w:r>
      <w:r w:rsidRPr="7903AD60" w:rsidR="7903AD60">
        <w:rPr>
          <w:rFonts w:ascii="Arial" w:hAnsi="Arial" w:cs="Arial"/>
          <w:sz w:val="24"/>
          <w:szCs w:val="24"/>
          <w:lang w:val="en-GB"/>
        </w:rPr>
        <w:t>everything else you do.</w:t>
      </w:r>
    </w:p>
    <w:p w:rsidRPr="000E0DE6" w:rsidR="00FC3169" w:rsidP="7903AD60" w:rsidRDefault="00FC3169" w14:paraId="78F2FADB" w14:textId="155A522F" w14:noSpellErr="1">
      <w:pPr>
        <w:jc w:val="left"/>
        <w:rPr>
          <w:rFonts w:ascii="Arial" w:hAnsi="Arial" w:cs="Arial"/>
          <w:sz w:val="24"/>
          <w:szCs w:val="24"/>
          <w:lang w:val="en-GB"/>
        </w:rPr>
      </w:pPr>
      <w:r w:rsidRPr="7903AD60" w:rsidR="7903AD60">
        <w:rPr>
          <w:rFonts w:ascii="Arial" w:hAnsi="Arial" w:cs="Arial"/>
          <w:sz w:val="24"/>
          <w:szCs w:val="24"/>
          <w:lang w:val="en-GB"/>
        </w:rPr>
        <w:t>Stakeholders are people, g</w:t>
      </w:r>
      <w:r w:rsidRPr="7903AD60" w:rsidR="7903AD60">
        <w:rPr>
          <w:rFonts w:ascii="Arial" w:hAnsi="Arial" w:cs="Arial"/>
          <w:sz w:val="24"/>
          <w:szCs w:val="24"/>
          <w:lang w:val="en-GB"/>
        </w:rPr>
        <w:t>roups, or organi</w:t>
      </w:r>
      <w:r w:rsidRPr="7903AD60" w:rsidR="7903AD60">
        <w:rPr>
          <w:rFonts w:ascii="Arial" w:hAnsi="Arial" w:cs="Arial"/>
          <w:sz w:val="24"/>
          <w:szCs w:val="24"/>
          <w:lang w:val="en-GB"/>
        </w:rPr>
        <w:t>s</w:t>
      </w:r>
      <w:r w:rsidRPr="7903AD60" w:rsidR="7903AD60">
        <w:rPr>
          <w:rFonts w:ascii="Arial" w:hAnsi="Arial" w:cs="Arial"/>
          <w:sz w:val="24"/>
          <w:szCs w:val="24"/>
          <w:lang w:val="en-GB"/>
        </w:rPr>
        <w:t>ations that have a</w:t>
      </w:r>
      <w:r w:rsidRPr="7903AD60" w:rsidR="7903AD60">
        <w:rPr>
          <w:rFonts w:ascii="Arial" w:hAnsi="Arial" w:cs="Arial"/>
          <w:sz w:val="24"/>
          <w:szCs w:val="24"/>
          <w:lang w:val="en-GB"/>
        </w:rPr>
        <w:t xml:space="preserve"> direct or indirect sta</w:t>
      </w:r>
      <w:r w:rsidRPr="7903AD60" w:rsidR="7903AD60">
        <w:rPr>
          <w:rFonts w:ascii="Arial" w:hAnsi="Arial" w:cs="Arial"/>
          <w:sz w:val="24"/>
          <w:szCs w:val="24"/>
          <w:lang w:val="en-GB"/>
        </w:rPr>
        <w:t>ke in an organisation because they</w:t>
      </w:r>
      <w:r w:rsidRPr="7903AD60" w:rsidR="7903AD60">
        <w:rPr>
          <w:rFonts w:ascii="Arial" w:hAnsi="Arial" w:cs="Arial"/>
          <w:sz w:val="24"/>
          <w:szCs w:val="24"/>
          <w:lang w:val="en-GB"/>
        </w:rPr>
        <w:t xml:space="preserve"> can affe</w:t>
      </w:r>
      <w:r w:rsidRPr="7903AD60" w:rsidR="7903AD60">
        <w:rPr>
          <w:rFonts w:ascii="Arial" w:hAnsi="Arial" w:cs="Arial"/>
          <w:sz w:val="24"/>
          <w:szCs w:val="24"/>
          <w:lang w:val="en-GB"/>
        </w:rPr>
        <w:t>ct or be affected by the organis</w:t>
      </w:r>
      <w:r w:rsidRPr="7903AD60" w:rsidR="7903AD60">
        <w:rPr>
          <w:rFonts w:ascii="Arial" w:hAnsi="Arial" w:cs="Arial"/>
          <w:sz w:val="24"/>
          <w:szCs w:val="24"/>
          <w:lang w:val="en-GB"/>
        </w:rPr>
        <w:t>ation's actions, objectives, and policies. Key st</w:t>
      </w:r>
      <w:r w:rsidRPr="7903AD60" w:rsidR="7903AD60">
        <w:rPr>
          <w:rFonts w:ascii="Arial" w:hAnsi="Arial" w:cs="Arial"/>
          <w:sz w:val="24"/>
          <w:szCs w:val="24"/>
          <w:lang w:val="en-GB"/>
        </w:rPr>
        <w:t>akeholders in a business organis</w:t>
      </w:r>
      <w:r w:rsidRPr="7903AD60" w:rsidR="7903AD60">
        <w:rPr>
          <w:rFonts w:ascii="Arial" w:hAnsi="Arial" w:cs="Arial"/>
          <w:sz w:val="24"/>
          <w:szCs w:val="24"/>
          <w:lang w:val="en-GB"/>
        </w:rPr>
        <w:t>ation include creditors, customers, directors, employees, government (and its agencies), owners (shareholders), suppliers, unions and the community from which the business draws its resources.</w:t>
      </w:r>
    </w:p>
    <w:p w:rsidRPr="000E0DE6" w:rsidR="00FC3169" w:rsidP="7903AD60" w:rsidRDefault="00FC3169" w14:paraId="78F2FADC" w14:textId="77777777">
      <w:pPr>
        <w:jc w:val="left"/>
        <w:rPr>
          <w:rFonts w:ascii="Arial" w:hAnsi="Arial" w:cs="Arial"/>
          <w:sz w:val="24"/>
          <w:szCs w:val="24"/>
          <w:lang w:val="en-GB"/>
        </w:rPr>
      </w:pPr>
      <w:r w:rsidRPr="7903AD60" w:rsidR="7903AD60">
        <w:rPr>
          <w:rFonts w:ascii="Arial" w:hAnsi="Arial" w:cs="Arial"/>
          <w:sz w:val="24"/>
          <w:szCs w:val="24"/>
          <w:lang w:val="en-GB"/>
        </w:rPr>
        <w:t xml:space="preserve">Although </w:t>
      </w:r>
      <w:proofErr w:type="spellStart"/>
      <w:r w:rsidRPr="7903AD60" w:rsidR="7903AD60">
        <w:rPr>
          <w:rFonts w:ascii="Arial" w:hAnsi="Arial" w:cs="Arial"/>
          <w:sz w:val="24"/>
          <w:szCs w:val="24"/>
          <w:lang w:val="en-GB"/>
        </w:rPr>
        <w:t>stakeholding</w:t>
      </w:r>
      <w:proofErr w:type="spellEnd"/>
      <w:r w:rsidRPr="7903AD60" w:rsidR="7903AD60">
        <w:rPr>
          <w:rFonts w:ascii="Arial" w:hAnsi="Arial" w:cs="Arial"/>
          <w:sz w:val="24"/>
          <w:szCs w:val="24"/>
          <w:lang w:val="en-GB"/>
        </w:rPr>
        <w:t xml:space="preserve"> is usually self-legitimising (those who judge themselves to be stakeholders are de facto so), all stakeholders are not equal and different stakeholders are entitled to different considerations. The intention is to ensure that you make the most of your work by communicating as effectively as possible with the audiences you are trying to reach.</w:t>
      </w:r>
    </w:p>
    <w:p w:rsidRPr="000E0DE6" w:rsidR="00FC3169" w:rsidP="7903AD60" w:rsidRDefault="00FC3169" w14:paraId="78F2FADE" w14:textId="77777777" w14:noSpellErr="1">
      <w:pPr>
        <w:jc w:val="both"/>
        <w:rPr>
          <w:rFonts w:ascii="Arial" w:hAnsi="Arial" w:cs="Arial"/>
          <w:sz w:val="24"/>
          <w:szCs w:val="24"/>
          <w:lang w:val="en-GB"/>
        </w:rPr>
      </w:pPr>
      <w:r w:rsidRPr="7903AD60" w:rsidR="7903AD60">
        <w:rPr>
          <w:rFonts w:ascii="Arial" w:hAnsi="Arial" w:cs="Arial"/>
          <w:sz w:val="24"/>
          <w:szCs w:val="24"/>
          <w:lang w:val="en-GB"/>
        </w:rPr>
        <w:t>Stakeholder engagement and participation practices are increasingly becoming part of mainstream business. They are used as a means to improve communication, obtain wider community support or buy-in for projects, gather useful data and ideas and provide for a more sustainable decision-making. </w:t>
      </w:r>
      <w:r>
        <w:br/>
      </w:r>
      <w:r>
        <w:br/>
      </w:r>
      <w:r w:rsidRPr="7903AD60" w:rsidR="7903AD60">
        <w:rPr>
          <w:rFonts w:ascii="Arial" w:hAnsi="Arial" w:cs="Arial"/>
          <w:sz w:val="24"/>
          <w:szCs w:val="24"/>
          <w:lang w:val="en-GB"/>
        </w:rPr>
        <w:t>The potential advantages of implementing high-quality engagement procedures will include:</w:t>
      </w:r>
    </w:p>
    <w:p w:rsidRPr="000E0DE6" w:rsidR="00FC3169" w:rsidP="7903AD60" w:rsidRDefault="00FC3169" w14:paraId="78F2FADF" w14:textId="77777777" w14:noSpellErr="1">
      <w:pPr>
        <w:numPr>
          <w:ilvl w:val="0"/>
          <w:numId w:val="1"/>
        </w:numPr>
        <w:jc w:val="left"/>
        <w:rPr>
          <w:rFonts w:ascii="Arial" w:hAnsi="Arial" w:cs="Arial"/>
          <w:sz w:val="24"/>
          <w:szCs w:val="24"/>
          <w:lang w:val="en-GB"/>
        </w:rPr>
      </w:pPr>
      <w:r w:rsidRPr="7903AD60" w:rsidR="7903AD60">
        <w:rPr>
          <w:rFonts w:ascii="Arial" w:hAnsi="Arial" w:cs="Arial"/>
          <w:sz w:val="24"/>
          <w:szCs w:val="24"/>
          <w:lang w:val="en-GB"/>
        </w:rPr>
        <w:t>strengthening democracy by encouraging more active involvement by communities and other stakeholders</w:t>
      </w:r>
    </w:p>
    <w:p w:rsidRPr="000E0DE6" w:rsidR="00FC3169" w:rsidP="7903AD60" w:rsidRDefault="00FC3169" w14:paraId="78F2FAE0" w14:textId="77777777" w14:noSpellErr="1">
      <w:pPr>
        <w:numPr>
          <w:ilvl w:val="0"/>
          <w:numId w:val="1"/>
        </w:numPr>
        <w:jc w:val="left"/>
        <w:rPr>
          <w:rFonts w:ascii="Arial" w:hAnsi="Arial" w:cs="Arial"/>
          <w:sz w:val="24"/>
          <w:szCs w:val="24"/>
          <w:lang w:val="en-GB"/>
        </w:rPr>
      </w:pPr>
      <w:r w:rsidRPr="7903AD60" w:rsidR="7903AD60">
        <w:rPr>
          <w:rFonts w:ascii="Arial" w:hAnsi="Arial" w:cs="Arial"/>
          <w:sz w:val="24"/>
          <w:szCs w:val="24"/>
          <w:lang w:val="en-GB"/>
        </w:rPr>
        <w:t>improving the quality and sustainability of the services provided by the organisation</w:t>
      </w:r>
    </w:p>
    <w:p w:rsidRPr="000E0DE6" w:rsidR="00FC3169" w:rsidP="7903AD60" w:rsidRDefault="00FC3169" w14:paraId="78F2FAE1" w14:textId="77777777" w14:noSpellErr="1">
      <w:pPr>
        <w:numPr>
          <w:ilvl w:val="0"/>
          <w:numId w:val="1"/>
        </w:numPr>
        <w:jc w:val="left"/>
        <w:rPr>
          <w:rFonts w:ascii="Arial" w:hAnsi="Arial" w:cs="Arial"/>
          <w:sz w:val="24"/>
          <w:szCs w:val="24"/>
          <w:lang w:val="en-GB"/>
        </w:rPr>
      </w:pPr>
      <w:r w:rsidRPr="7903AD60" w:rsidR="7903AD60">
        <w:rPr>
          <w:rFonts w:ascii="Arial" w:hAnsi="Arial" w:cs="Arial"/>
          <w:sz w:val="24"/>
          <w:szCs w:val="24"/>
          <w:lang w:val="en-GB"/>
        </w:rPr>
        <w:t>building a greater community cohesion. </w:t>
      </w:r>
    </w:p>
    <w:p w:rsidRPr="000E0DE6" w:rsidR="00366734" w:rsidP="7903AD60" w:rsidRDefault="00FC3169" w14:paraId="78F2FAE3" w14:textId="231CE7FC" w14:noSpellErr="1">
      <w:pPr>
        <w:jc w:val="left"/>
        <w:rPr>
          <w:rFonts w:ascii="Arial" w:hAnsi="Arial" w:cs="Arial"/>
          <w:sz w:val="24"/>
          <w:szCs w:val="24"/>
          <w:lang w:val="en-GB"/>
        </w:rPr>
      </w:pPr>
      <w:r w:rsidRPr="7903AD60" w:rsidR="7903AD60">
        <w:rPr>
          <w:rFonts w:ascii="Arial" w:hAnsi="Arial" w:cs="Arial"/>
          <w:sz w:val="24"/>
          <w:szCs w:val="24"/>
          <w:lang w:val="en-GB"/>
        </w:rPr>
        <w:t>Organisations will have many stakeholders and each of them will have a distinct type of interest and level of involvement, often with diverse and sometimes conflicting interest and concerns.</w:t>
      </w:r>
      <w:r w:rsidRPr="7903AD60" w:rsidR="7903AD60">
        <w:rPr>
          <w:rFonts w:ascii="Arial" w:hAnsi="Arial" w:cs="Arial"/>
          <w:sz w:val="24"/>
          <w:szCs w:val="24"/>
          <w:lang w:val="en-GB"/>
        </w:rPr>
        <w:t xml:space="preserve"> Carrying out a stakeholder mapping exercise will allow you to consider the relative interest and involvement of your organisations stakeholders, and help you to start planning your engagement approach.</w:t>
      </w:r>
      <w:r>
        <w:br/>
      </w:r>
      <w:bookmarkStart w:name="_GoBack" w:id="0"/>
      <w:bookmarkEnd w:id="0"/>
    </w:p>
    <w:sectPr w:rsidRPr="000E0DE6" w:rsidR="00366734" w:rsidSect="003349AE">
      <w:headerReference w:type="default" r:id="rId10"/>
      <w:pgSz w:w="12240" w:h="15840" w:orient="portrait"/>
      <w:pgMar w:top="34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B32" w:rsidP="00FC3169" w:rsidRDefault="001E3B32" w14:paraId="78F2FAE6" w14:textId="77777777">
      <w:pPr>
        <w:spacing w:after="0" w:line="240" w:lineRule="auto"/>
      </w:pPr>
      <w:r>
        <w:separator/>
      </w:r>
    </w:p>
  </w:endnote>
  <w:endnote w:type="continuationSeparator" w:id="0">
    <w:p w:rsidR="001E3B32" w:rsidP="00FC3169" w:rsidRDefault="001E3B32" w14:paraId="78F2FAE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B32" w:rsidP="00FC3169" w:rsidRDefault="001E3B32" w14:paraId="78F2FAE4" w14:textId="77777777">
      <w:pPr>
        <w:spacing w:after="0" w:line="240" w:lineRule="auto"/>
      </w:pPr>
      <w:r>
        <w:separator/>
      </w:r>
    </w:p>
  </w:footnote>
  <w:footnote w:type="continuationSeparator" w:id="0">
    <w:p w:rsidR="001E3B32" w:rsidP="00FC3169" w:rsidRDefault="001E3B32" w14:paraId="78F2FAE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FC3169" w:rsidRDefault="00FC3169" w14:paraId="78F2FAE8" w14:textId="77777777">
    <w:pPr>
      <w:pStyle w:val="Header"/>
    </w:pPr>
    <w:r>
      <w:rPr>
        <w:rFonts w:ascii="Arial" w:hAnsi="Arial" w:eastAsia="Times New Roman" w:cs="Arial"/>
        <w:b/>
        <w:noProof/>
        <w:color w:val="1D1D1B"/>
        <w:kern w:val="36"/>
        <w:sz w:val="32"/>
        <w:szCs w:val="32"/>
      </w:rPr>
      <w:drawing>
        <wp:anchor distT="0" distB="0" distL="114300" distR="114300" simplePos="0" relativeHeight="251659264" behindDoc="1" locked="0" layoutInCell="1" allowOverlap="1" wp14:anchorId="78F2FAE9" wp14:editId="78F2FAEA">
          <wp:simplePos x="0" y="0"/>
          <wp:positionH relativeFrom="column">
            <wp:posOffset>4181475</wp:posOffset>
          </wp:positionH>
          <wp:positionV relativeFrom="paragraph">
            <wp:posOffset>-29210</wp:posOffset>
          </wp:positionV>
          <wp:extent cx="2209800" cy="1289685"/>
          <wp:effectExtent l="0" t="0" r="0" b="5715"/>
          <wp:wrapTight wrapText="bothSides">
            <wp:wrapPolygon edited="0">
              <wp:start x="0" y="0"/>
              <wp:lineTo x="0" y="21377"/>
              <wp:lineTo x="21414" y="21377"/>
              <wp:lineTo x="2141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A_Text_Green_Logo_CMYK_300dpi.jpg"/>
                  <pic:cNvPicPr/>
                </pic:nvPicPr>
                <pic:blipFill>
                  <a:blip r:embed="rId1">
                    <a:extLst>
                      <a:ext uri="{28A0092B-C50C-407E-A947-70E740481C1C}">
                        <a14:useLocalDpi xmlns:a14="http://schemas.microsoft.com/office/drawing/2010/main" val="0"/>
                      </a:ext>
                    </a:extLst>
                  </a:blip>
                  <a:stretch>
                    <a:fillRect/>
                  </a:stretch>
                </pic:blipFill>
                <pic:spPr>
                  <a:xfrm>
                    <a:off x="0" y="0"/>
                    <a:ext cx="2209800" cy="12896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387C29"/>
    <w:multiLevelType w:val="multilevel"/>
    <w:tmpl w:val="18908C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Marianna Sikorowska">
    <w15:presenceInfo w15:providerId="AD" w15:userId="10033FFFA4195C9F@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dirty"/>
  <w:zoom w:percent="100"/>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169"/>
    <w:rsid w:val="000E0DE6"/>
    <w:rsid w:val="00183188"/>
    <w:rsid w:val="001E3B32"/>
    <w:rsid w:val="002C373F"/>
    <w:rsid w:val="002F6ED9"/>
    <w:rsid w:val="003349AE"/>
    <w:rsid w:val="00402D39"/>
    <w:rsid w:val="00AB32A6"/>
    <w:rsid w:val="00C5593E"/>
    <w:rsid w:val="00ED7A5D"/>
    <w:rsid w:val="00EF7477"/>
    <w:rsid w:val="00FC3169"/>
    <w:rsid w:val="7903A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2FAD6"/>
  <w15:chartTrackingRefBased/>
  <w15:docId w15:val="{45EF1ECE-0B39-45CF-98F2-22D56F71F59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C3169"/>
    <w:pPr>
      <w:tabs>
        <w:tab w:val="center" w:pos="4680"/>
        <w:tab w:val="right" w:pos="9360"/>
      </w:tabs>
      <w:spacing w:after="0" w:line="240" w:lineRule="auto"/>
    </w:pPr>
  </w:style>
  <w:style w:type="character" w:styleId="HeaderChar" w:customStyle="1">
    <w:name w:val="Header Char"/>
    <w:basedOn w:val="DefaultParagraphFont"/>
    <w:link w:val="Header"/>
    <w:uiPriority w:val="99"/>
    <w:rsid w:val="00FC3169"/>
  </w:style>
  <w:style w:type="paragraph" w:styleId="Footer">
    <w:name w:val="footer"/>
    <w:basedOn w:val="Normal"/>
    <w:link w:val="FooterChar"/>
    <w:uiPriority w:val="99"/>
    <w:unhideWhenUsed/>
    <w:rsid w:val="00FC3169"/>
    <w:pPr>
      <w:tabs>
        <w:tab w:val="center" w:pos="4680"/>
        <w:tab w:val="right" w:pos="9360"/>
      </w:tabs>
      <w:spacing w:after="0" w:line="240" w:lineRule="auto"/>
    </w:pPr>
  </w:style>
  <w:style w:type="character" w:styleId="FooterChar" w:customStyle="1">
    <w:name w:val="Footer Char"/>
    <w:basedOn w:val="DefaultParagraphFont"/>
    <w:link w:val="Footer"/>
    <w:uiPriority w:val="99"/>
    <w:rsid w:val="00FC3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964330">
      <w:bodyDiv w:val="1"/>
      <w:marLeft w:val="0"/>
      <w:marRight w:val="0"/>
      <w:marTop w:val="0"/>
      <w:marBottom w:val="0"/>
      <w:divBdr>
        <w:top w:val="none" w:sz="0" w:space="0" w:color="auto"/>
        <w:left w:val="none" w:sz="0" w:space="0" w:color="auto"/>
        <w:bottom w:val="none" w:sz="0" w:space="0" w:color="auto"/>
        <w:right w:val="none" w:sz="0" w:space="0" w:color="auto"/>
      </w:divBdr>
    </w:div>
    <w:div w:id="126989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microsoft.com/office/2011/relationships/people" Target="/word/people.xml" Id="R504940bd90cb411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7F69204EE1B14C8BDA049B0EE13A4F" ma:contentTypeVersion="7" ma:contentTypeDescription="Create a new document." ma:contentTypeScope="" ma:versionID="48b062ef44f729e0150040568f3097c7">
  <xsd:schema xmlns:xsd="http://www.w3.org/2001/XMLSchema" xmlns:xs="http://www.w3.org/2001/XMLSchema" xmlns:p="http://schemas.microsoft.com/office/2006/metadata/properties" xmlns:ns2="3c44c249-2545-432b-b372-ffedc4c4890f" xmlns:ns3="aad51396-5300-479c-b702-360b87b55e6f" xmlns:ns4="111895be-b0b2-4f24-bc9e-3ebb0d15e485" targetNamespace="http://schemas.microsoft.com/office/2006/metadata/properties" ma:root="true" ma:fieldsID="fb17041df4cefe602812f3ce3b202372" ns2:_="" ns3:_="" ns4:_="">
    <xsd:import namespace="3c44c249-2545-432b-b372-ffedc4c4890f"/>
    <xsd:import namespace="aad51396-5300-479c-b702-360b87b55e6f"/>
    <xsd:import namespace="111895be-b0b2-4f24-bc9e-3ebb0d15e485"/>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44c249-2545-432b-b372-ffedc4c489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d51396-5300-479c-b702-360b87b55e6f"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1895be-b0b2-4f24-bc9e-3ebb0d15e48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BAE53B-7B35-4E1B-B855-087044859EC4}">
  <ds:schemaRefs>
    <ds:schemaRef ds:uri="http://schemas.microsoft.com/office/2006/documentManagement/types"/>
    <ds:schemaRef ds:uri="111895be-b0b2-4f24-bc9e-3ebb0d15e485"/>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ad51396-5300-479c-b702-360b87b55e6f"/>
    <ds:schemaRef ds:uri="http://purl.org/dc/terms/"/>
    <ds:schemaRef ds:uri="3c44c249-2545-432b-b372-ffedc4c4890f"/>
    <ds:schemaRef ds:uri="http://www.w3.org/XML/1998/namespace"/>
    <ds:schemaRef ds:uri="http://purl.org/dc/dcmitype/"/>
  </ds:schemaRefs>
</ds:datastoreItem>
</file>

<file path=customXml/itemProps2.xml><?xml version="1.0" encoding="utf-8"?>
<ds:datastoreItem xmlns:ds="http://schemas.openxmlformats.org/officeDocument/2006/customXml" ds:itemID="{10B52162-AA5E-41F4-94F8-C77985C39B2F}">
  <ds:schemaRefs>
    <ds:schemaRef ds:uri="http://schemas.microsoft.com/sharepoint/v3/contenttype/forms"/>
  </ds:schemaRefs>
</ds:datastoreItem>
</file>

<file path=customXml/itemProps3.xml><?xml version="1.0" encoding="utf-8"?>
<ds:datastoreItem xmlns:ds="http://schemas.openxmlformats.org/officeDocument/2006/customXml" ds:itemID="{A072C27A-3BDE-40F8-98D3-A830BE66A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44c249-2545-432b-b372-ffedc4c4890f"/>
    <ds:schemaRef ds:uri="aad51396-5300-479c-b702-360b87b55e6f"/>
    <ds:schemaRef ds:uri="111895be-b0b2-4f24-bc9e-3ebb0d15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Hayley Foster</dc:creator>
  <keywords/>
  <dc:description/>
  <lastModifiedBy>Marianna Sikorowska</lastModifiedBy>
  <revision>4</revision>
  <dcterms:created xsi:type="dcterms:W3CDTF">2017-07-05T11:24:00.0000000Z</dcterms:created>
  <dcterms:modified xsi:type="dcterms:W3CDTF">2018-01-10T16:31:01.0748297Z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0x010100767F69204EE1B14C8BDA049B0EE13A4F</vt:lpwstr>
  </property>
</Properties>
</file>